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ageBreakBefore w:val="0"/>
        <w:spacing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 Minutes</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March 14th, 2022 / 12:30pm-1:30 p.m.  Zoom</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Sharon Laing, Yonn Dierwechter, Wei Cheng, Ehsan Feroz, Sushil Oswal (Delegate for Alex Miller), Ken Cruz, Christopher Knaus, Margo Bergman (Chair, Non-Tenure Track Faculty Forum), </w:t>
      </w:r>
      <w:r w:rsidDel="00000000" w:rsidR="00000000" w:rsidRPr="00000000">
        <w:rPr>
          <w:rFonts w:ascii="Calibri" w:cs="Calibri" w:eastAsia="Calibri" w:hAnsi="Calibri"/>
          <w:b w:val="1"/>
          <w:i w:val="1"/>
          <w:rtl w:val="0"/>
        </w:rPr>
        <w:t xml:space="preserve">Members Excused:</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Absent: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A">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w:t>
      </w:r>
    </w:p>
    <w:p w:rsidR="00000000" w:rsidDel="00000000" w:rsidP="00000000" w:rsidRDefault="00000000" w:rsidRPr="00000000" w14:paraId="0000000B">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w:t>
      </w:r>
    </w:p>
    <w:p w:rsidR="00000000" w:rsidDel="00000000" w:rsidP="00000000" w:rsidRDefault="00000000" w:rsidRPr="00000000" w14:paraId="0000000C">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Minutes from 2/7/2022</w:t>
      </w:r>
    </w:p>
    <w:p w:rsidR="00000000" w:rsidDel="00000000" w:rsidP="00000000" w:rsidRDefault="00000000" w:rsidRPr="00000000" w14:paraId="0000000D">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Edits: </w:t>
      </w:r>
    </w:p>
    <w:p w:rsidR="00000000" w:rsidDel="00000000" w:rsidP="00000000" w:rsidRDefault="00000000" w:rsidRPr="00000000" w14:paraId="0000000E">
      <w:pPr>
        <w:pageBreakBefore w:val="0"/>
        <w:numPr>
          <w:ilvl w:val="3"/>
          <w:numId w:val="1"/>
        </w:numPr>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edits were made to the May 17, 2021 Minutes.</w:t>
      </w:r>
    </w:p>
    <w:p w:rsidR="00000000" w:rsidDel="00000000" w:rsidP="00000000" w:rsidRDefault="00000000" w:rsidRPr="00000000" w14:paraId="0000000F">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motion was made to approve the minutes as written. So moved by Ehsan Feroz, seconded by Wei Cheng</w:t>
      </w:r>
    </w:p>
    <w:p w:rsidR="00000000" w:rsidDel="00000000" w:rsidP="00000000" w:rsidRDefault="00000000" w:rsidRPr="00000000" w14:paraId="00000010">
      <w:pPr>
        <w:pageBreakBefore w:val="0"/>
        <w:numPr>
          <w:ilvl w:val="3"/>
          <w:numId w:val="1"/>
        </w:numPr>
        <w:spacing w:line="360" w:lineRule="auto"/>
        <w:ind w:left="144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u w:val="single"/>
          <w:rtl w:val="0"/>
        </w:rPr>
        <w:t xml:space="preserve">Vote:</w:t>
      </w:r>
      <w:r w:rsidDel="00000000" w:rsidR="00000000" w:rsidRPr="00000000">
        <w:rPr>
          <w:rFonts w:ascii="Times New Roman" w:cs="Times New Roman" w:eastAsia="Times New Roman" w:hAnsi="Times New Roman"/>
          <w:i w:val="1"/>
          <w:sz w:val="28"/>
          <w:szCs w:val="28"/>
          <w:rtl w:val="0"/>
        </w:rPr>
        <w:t xml:space="preserve"> 7 yes, 0 no, 0 abstentions</w:t>
      </w:r>
    </w:p>
    <w:p w:rsidR="00000000" w:rsidDel="00000000" w:rsidP="00000000" w:rsidRDefault="00000000" w:rsidRPr="00000000" w14:paraId="00000011">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Minutes are approved as written.</w:t>
      </w:r>
      <w:r w:rsidDel="00000000" w:rsidR="00000000" w:rsidRPr="00000000">
        <w:rPr>
          <w:rtl w:val="0"/>
        </w:rPr>
      </w:r>
    </w:p>
    <w:p w:rsidR="00000000" w:rsidDel="00000000" w:rsidP="00000000" w:rsidRDefault="00000000" w:rsidRPr="00000000" w14:paraId="00000012">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aiektwmvdkc" w:id="1"/>
      <w:bookmarkEnd w:id="1"/>
      <w:r w:rsidDel="00000000" w:rsidR="00000000" w:rsidRPr="00000000">
        <w:rPr>
          <w:rFonts w:ascii="Times New Roman" w:cs="Times New Roman" w:eastAsia="Times New Roman" w:hAnsi="Times New Roman"/>
          <w:b w:val="1"/>
          <w:sz w:val="28"/>
          <w:szCs w:val="28"/>
          <w:rtl w:val="0"/>
        </w:rPr>
        <w:t xml:space="preserve">Update from the Non-Tenure Track Faculty Forum</w:t>
      </w:r>
    </w:p>
    <w:p w:rsidR="00000000" w:rsidDel="00000000" w:rsidP="00000000" w:rsidRDefault="00000000" w:rsidRPr="00000000" w14:paraId="00000013">
      <w:pPr>
        <w:pageBreakBefore w:val="0"/>
        <w:numPr>
          <w:ilvl w:val="1"/>
          <w:numId w:val="1"/>
        </w:numPr>
        <w:spacing w:line="360" w:lineRule="auto"/>
        <w:ind w:left="720" w:hanging="360"/>
        <w:rPr>
          <w:rFonts w:ascii="Times New Roman" w:cs="Times New Roman" w:eastAsia="Times New Roman" w:hAnsi="Times New Roman"/>
          <w:b w:val="0"/>
          <w:sz w:val="28"/>
          <w:szCs w:val="28"/>
        </w:rPr>
      </w:pPr>
      <w:bookmarkStart w:colFirst="0" w:colLast="0" w:name="_xgxrbh594j7f" w:id="2"/>
      <w:bookmarkEnd w:id="2"/>
      <w:r w:rsidDel="00000000" w:rsidR="00000000" w:rsidRPr="00000000">
        <w:rPr>
          <w:rFonts w:ascii="Times New Roman" w:cs="Times New Roman" w:eastAsia="Times New Roman" w:hAnsi="Times New Roman"/>
          <w:sz w:val="28"/>
          <w:szCs w:val="28"/>
          <w:rtl w:val="0"/>
        </w:rPr>
        <w:t xml:space="preserve">Margo Bergman had the following to report</w:t>
      </w:r>
    </w:p>
    <w:p w:rsidR="00000000" w:rsidDel="00000000" w:rsidP="00000000" w:rsidRDefault="00000000" w:rsidRPr="00000000" w14:paraId="00000014">
      <w:pPr>
        <w:pageBreakBefore w:val="0"/>
        <w:numPr>
          <w:ilvl w:val="2"/>
          <w:numId w:val="1"/>
        </w:numPr>
        <w:spacing w:line="360" w:lineRule="auto"/>
        <w:ind w:left="1080" w:hanging="360"/>
        <w:rPr>
          <w:rFonts w:ascii="Times New Roman" w:cs="Times New Roman" w:eastAsia="Times New Roman" w:hAnsi="Times New Roman"/>
          <w:sz w:val="28"/>
          <w:szCs w:val="28"/>
        </w:rPr>
      </w:pPr>
      <w:bookmarkStart w:colFirst="0" w:colLast="0" w:name="_md6ovep3773r" w:id="3"/>
      <w:bookmarkEnd w:id="3"/>
      <w:r w:rsidDel="00000000" w:rsidR="00000000" w:rsidRPr="00000000">
        <w:rPr>
          <w:rFonts w:ascii="Times New Roman" w:cs="Times New Roman" w:eastAsia="Times New Roman" w:hAnsi="Times New Roman"/>
          <w:sz w:val="28"/>
          <w:szCs w:val="28"/>
          <w:rtl w:val="0"/>
        </w:rPr>
        <w:t xml:space="preserve">No updates were discussed in regards to the Non-Tenure Track Faculty Forum, however she has heard concerns in regards to the Spring quarter and Omicron variant of the COVID-19 strain</w:t>
      </w:r>
    </w:p>
    <w:p w:rsidR="00000000" w:rsidDel="00000000" w:rsidP="00000000" w:rsidRDefault="00000000" w:rsidRPr="00000000" w14:paraId="00000015">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9f39u2nkgt0b" w:id="4"/>
      <w:bookmarkEnd w:id="4"/>
      <w:r w:rsidDel="00000000" w:rsidR="00000000" w:rsidRPr="00000000">
        <w:rPr>
          <w:rFonts w:ascii="Times New Roman" w:cs="Times New Roman" w:eastAsia="Times New Roman" w:hAnsi="Times New Roman"/>
          <w:b w:val="1"/>
          <w:sz w:val="28"/>
          <w:szCs w:val="28"/>
          <w:rtl w:val="0"/>
        </w:rPr>
        <w:t xml:space="preserve">Discussion of Faculty Workload Resolution </w:t>
      </w:r>
      <w:r w:rsidDel="00000000" w:rsidR="00000000" w:rsidRPr="00000000">
        <w:rPr>
          <w:rtl w:val="0"/>
        </w:rPr>
      </w:r>
    </w:p>
    <w:p w:rsidR="00000000" w:rsidDel="00000000" w:rsidP="00000000" w:rsidRDefault="00000000" w:rsidRPr="00000000" w14:paraId="00000016">
      <w:pPr>
        <w:pageBreakBefore w:val="0"/>
        <w:numPr>
          <w:ilvl w:val="1"/>
          <w:numId w:val="1"/>
        </w:numPr>
        <w:spacing w:line="360" w:lineRule="auto"/>
        <w:ind w:left="720" w:hanging="360"/>
        <w:rPr>
          <w:rFonts w:ascii="Times New Roman" w:cs="Times New Roman" w:eastAsia="Times New Roman" w:hAnsi="Times New Roman"/>
          <w:b w:val="0"/>
          <w:sz w:val="28"/>
          <w:szCs w:val="28"/>
        </w:rPr>
      </w:pPr>
      <w:bookmarkStart w:colFirst="0" w:colLast="0" w:name="_ge9upz67sb38" w:id="5"/>
      <w:bookmarkEnd w:id="5"/>
      <w:r w:rsidDel="00000000" w:rsidR="00000000" w:rsidRPr="00000000">
        <w:rPr>
          <w:rFonts w:ascii="Times New Roman" w:cs="Times New Roman" w:eastAsia="Times New Roman" w:hAnsi="Times New Roman"/>
          <w:sz w:val="28"/>
          <w:szCs w:val="28"/>
          <w:rtl w:val="0"/>
        </w:rPr>
        <w:t xml:space="preserve">The Faculty Affairs committee broadly discussed the Faculty Workload Resolution information from each school. Although there was information disclosed, the Committee decided it was best to continue their work and gather data.</w:t>
      </w:r>
    </w:p>
    <w:p w:rsidR="00000000" w:rsidDel="00000000" w:rsidP="00000000" w:rsidRDefault="00000000" w:rsidRPr="00000000" w14:paraId="00000017">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6k5ta5h7u9y0" w:id="6"/>
      <w:bookmarkEnd w:id="6"/>
      <w:r w:rsidDel="00000000" w:rsidR="00000000" w:rsidRPr="00000000">
        <w:rPr>
          <w:rFonts w:ascii="Times New Roman" w:cs="Times New Roman" w:eastAsia="Times New Roman" w:hAnsi="Times New Roman"/>
          <w:sz w:val="28"/>
          <w:szCs w:val="28"/>
          <w:rtl w:val="0"/>
        </w:rPr>
        <w:t xml:space="preserve">Next Steps: Continue to work on Faculty Workload Resolution and gather data</w:t>
      </w:r>
    </w:p>
    <w:p w:rsidR="00000000" w:rsidDel="00000000" w:rsidP="00000000" w:rsidRDefault="00000000" w:rsidRPr="00000000" w14:paraId="00000018">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elqv3jbixa8a" w:id="7"/>
      <w:bookmarkEnd w:id="7"/>
      <w:r w:rsidDel="00000000" w:rsidR="00000000" w:rsidRPr="00000000">
        <w:rPr>
          <w:rFonts w:ascii="Times New Roman" w:cs="Times New Roman" w:eastAsia="Times New Roman" w:hAnsi="Times New Roman"/>
          <w:sz w:val="28"/>
          <w:szCs w:val="28"/>
          <w:rtl w:val="0"/>
        </w:rPr>
        <w:t xml:space="preserve">Chair will reach out to UW Bothell and Secretary of the Faculty and will report back to the Committee</w:t>
      </w:r>
    </w:p>
    <w:p w:rsidR="00000000" w:rsidDel="00000000" w:rsidP="00000000" w:rsidRDefault="00000000" w:rsidRPr="00000000" w14:paraId="00000019">
      <w:pPr>
        <w:pageBreakBefore w:val="0"/>
        <w:spacing w:line="36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pageBreakBefore w:val="0"/>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Discussion of International Faculty Support charge from Faculty Assembly</w:t>
      </w:r>
    </w:p>
    <w:p w:rsidR="00000000" w:rsidDel="00000000" w:rsidP="00000000" w:rsidRDefault="00000000" w:rsidRPr="00000000" w14:paraId="0000001B">
      <w:pPr>
        <w:numPr>
          <w:ilvl w:val="1"/>
          <w:numId w:val="1"/>
        </w:numPr>
        <w:spacing w:line="360" w:lineRule="auto"/>
        <w:ind w:left="720" w:hanging="36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Due to time constraints, Faculty Affairs was not able to discuss this Action item and will be added at the next meeting.</w:t>
      </w:r>
    </w:p>
    <w:p w:rsidR="00000000" w:rsidDel="00000000" w:rsidP="00000000" w:rsidRDefault="00000000" w:rsidRPr="00000000" w14:paraId="0000001C">
      <w:pPr>
        <w:pageBreakBefore w:val="0"/>
        <w:numPr>
          <w:ilvl w:val="0"/>
          <w:numId w:val="1"/>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1D">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1:31PM</w:t>
      </w:r>
    </w:p>
    <w:p w:rsidR="00000000" w:rsidDel="00000000" w:rsidP="00000000" w:rsidRDefault="00000000" w:rsidRPr="00000000" w14:paraId="0000001E">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April 18, 2022</w:t>
      </w:r>
      <w:r w:rsidDel="00000000" w:rsidR="00000000" w:rsidRPr="00000000">
        <w:rPr>
          <w:rtl w:val="0"/>
        </w:rPr>
      </w:r>
    </w:p>
    <w:p w:rsidR="00000000" w:rsidDel="00000000" w:rsidP="00000000" w:rsidRDefault="00000000" w:rsidRPr="00000000" w14:paraId="0000001F">
      <w:pPr>
        <w:pageBreakBefore w:val="0"/>
        <w:numPr>
          <w:ilvl w:val="3"/>
          <w:numId w:val="1"/>
        </w:numPr>
        <w:spacing w:line="360" w:lineRule="auto"/>
        <w:ind w:left="1440" w:hanging="360"/>
        <w:rPr>
          <w:rFonts w:ascii="Times New Roman" w:cs="Times New Roman" w:eastAsia="Times New Roman" w:hAnsi="Times New Roman"/>
          <w:sz w:val="28"/>
          <w:szCs w:val="28"/>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8"/>
          <w:szCs w:val="28"/>
          <w:rtl w:val="0"/>
        </w:rPr>
        <w:t xml:space="preserve">Zoom</w:t>
      </w:r>
    </w:p>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1"/>
        <w:i w:val="0"/>
      </w:rPr>
    </w:lvl>
    <w:lvl w:ilvl="2">
      <w:start w:val="1"/>
      <w:numFmt w:val="bullet"/>
      <w:lvlText w:val="●"/>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lvl>
    <w:lvl w:ilvl="5">
      <w:start w:val="1"/>
      <w:numFmt w:val="bullet"/>
      <w:lvlText w:val="●"/>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